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282366" w14:textId="77777777" w:rsidR="00C66A05" w:rsidRDefault="00000000">
      <w:pPr>
        <w:rPr>
          <w:rFonts w:ascii="Anton" w:eastAsia="Anton" w:hAnsi="Anton" w:cs="Anton"/>
          <w:sz w:val="50"/>
          <w:szCs w:val="50"/>
        </w:rPr>
      </w:pPr>
      <w:r>
        <w:rPr>
          <w:rFonts w:ascii="Anton" w:eastAsia="Anton" w:hAnsi="Anton" w:cs="Anton"/>
          <w:noProof/>
          <w:sz w:val="50"/>
          <w:szCs w:val="50"/>
        </w:rPr>
        <w:drawing>
          <wp:inline distT="19050" distB="19050" distL="19050" distR="19050" wp14:anchorId="38889EC8" wp14:editId="6C40325A">
            <wp:extent cx="1327267" cy="13096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267" cy="1309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nton" w:eastAsia="Anton" w:hAnsi="Anton" w:cs="Anton"/>
          <w:sz w:val="50"/>
          <w:szCs w:val="50"/>
        </w:rPr>
        <w:t xml:space="preserve"> ISLN READERS FESTIVAL QUIZ </w:t>
      </w:r>
    </w:p>
    <w:p w14:paraId="22E2D088" w14:textId="77777777" w:rsidR="00C66A05" w:rsidRDefault="00000000">
      <w:pPr>
        <w:rPr>
          <w:rFonts w:ascii="Anton" w:eastAsia="Anton" w:hAnsi="Anton" w:cs="Anton"/>
          <w:sz w:val="50"/>
          <w:szCs w:val="50"/>
        </w:rPr>
      </w:pPr>
      <w:r>
        <w:rPr>
          <w:rFonts w:ascii="Anton" w:eastAsia="Anton" w:hAnsi="Anton" w:cs="Anton"/>
          <w:sz w:val="50"/>
          <w:szCs w:val="50"/>
        </w:rPr>
        <w:t xml:space="preserve">                   AND CELEBRATION EVENT 2024</w:t>
      </w:r>
    </w:p>
    <w:tbl>
      <w:tblPr>
        <w:tblStyle w:val="a"/>
        <w:tblW w:w="14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45"/>
      </w:tblGrid>
      <w:tr w:rsidR="00C66A05" w14:paraId="6748FE57" w14:textId="77777777">
        <w:tc>
          <w:tcPr>
            <w:tcW w:w="9405" w:type="dxa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6A807" w14:textId="77777777" w:rsidR="00C66A05" w:rsidRDefault="00C66A05">
            <w:pPr>
              <w:widowControl w:val="0"/>
              <w:spacing w:line="240" w:lineRule="auto"/>
              <w:jc w:val="center"/>
              <w:rPr>
                <w:b/>
                <w:sz w:val="34"/>
                <w:szCs w:val="34"/>
              </w:rPr>
            </w:pPr>
          </w:p>
        </w:tc>
      </w:tr>
      <w:tr w:rsidR="00C66A05" w14:paraId="30A248CE" w14:textId="77777777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23BB9" w14:textId="77777777" w:rsidR="00C66A05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color w:val="28303D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color w:val="28303D"/>
                <w:sz w:val="20"/>
                <w:szCs w:val="20"/>
                <w:highlight w:val="white"/>
              </w:rPr>
              <w:t>The ISLN Readers Festival held annually in the spring. It includes both a quiz and an announcement event.</w:t>
            </w:r>
          </w:p>
          <w:p w14:paraId="4BCA2C88" w14:textId="77777777" w:rsidR="00C66A05" w:rsidRDefault="00C66A05">
            <w:pPr>
              <w:widowControl w:val="0"/>
              <w:spacing w:line="240" w:lineRule="auto"/>
              <w:rPr>
                <w:rFonts w:ascii="Roboto" w:eastAsia="Roboto" w:hAnsi="Roboto" w:cs="Roboto"/>
                <w:color w:val="28303D"/>
                <w:sz w:val="20"/>
                <w:szCs w:val="20"/>
                <w:highlight w:val="white"/>
              </w:rPr>
            </w:pPr>
          </w:p>
          <w:p w14:paraId="261B2EB5" w14:textId="77777777" w:rsidR="00C66A05" w:rsidRDefault="00000000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CC0000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8303D"/>
                <w:sz w:val="20"/>
                <w:szCs w:val="20"/>
              </w:rPr>
              <w:t xml:space="preserve">This year’s virtual quiz will open Monday to Friday, </w:t>
            </w:r>
            <w:r>
              <w:rPr>
                <w:rFonts w:ascii="Roboto" w:eastAsia="Roboto" w:hAnsi="Roboto" w:cs="Roboto"/>
                <w:b/>
                <w:color w:val="CC0000"/>
                <w:sz w:val="20"/>
                <w:szCs w:val="20"/>
              </w:rPr>
              <w:t>April 22-26</w:t>
            </w:r>
            <w:r>
              <w:rPr>
                <w:rFonts w:ascii="Roboto" w:eastAsia="Roboto" w:hAnsi="Roboto" w:cs="Roboto"/>
                <w:b/>
                <w:color w:val="28303D"/>
                <w:sz w:val="20"/>
                <w:szCs w:val="20"/>
                <w:highlight w:val="white"/>
              </w:rPr>
              <w:t>. The in-person Readers Festival event will take place on Saturday</w:t>
            </w:r>
            <w:r>
              <w:rPr>
                <w:rFonts w:ascii="Roboto" w:eastAsia="Roboto" w:hAnsi="Roboto" w:cs="Roboto"/>
                <w:b/>
                <w:color w:val="CC0000"/>
                <w:sz w:val="20"/>
                <w:szCs w:val="20"/>
                <w:highlight w:val="white"/>
              </w:rPr>
              <w:t xml:space="preserve"> May 11th.</w:t>
            </w:r>
          </w:p>
          <w:p w14:paraId="7BDB8C4C" w14:textId="77777777" w:rsidR="00C66A05" w:rsidRDefault="00C66A05">
            <w:pPr>
              <w:widowControl w:val="0"/>
              <w:spacing w:line="240" w:lineRule="auto"/>
            </w:pPr>
          </w:p>
        </w:tc>
      </w:tr>
      <w:tr w:rsidR="00C66A05" w14:paraId="5DAEFCE2" w14:textId="77777777">
        <w:tc>
          <w:tcPr>
            <w:tcW w:w="940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FD0CA" w14:textId="77777777" w:rsidR="00C66A05" w:rsidRDefault="00000000">
            <w:pP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ISLN Readers Festival Quiz</w:t>
            </w:r>
          </w:p>
          <w:p w14:paraId="2B89B9F0" w14:textId="77777777" w:rsidR="00C66A05" w:rsidRDefault="00000000">
            <w:pPr>
              <w:spacing w:line="240" w:lineRule="auto"/>
              <w:jc w:val="center"/>
              <w:rPr>
                <w:b/>
                <w:color w:val="CC0000"/>
                <w:sz w:val="30"/>
                <w:szCs w:val="30"/>
              </w:rPr>
            </w:pPr>
            <w:r>
              <w:rPr>
                <w:b/>
                <w:color w:val="CC0000"/>
                <w:sz w:val="30"/>
                <w:szCs w:val="30"/>
              </w:rPr>
              <w:t>Monday to Friday, April 22-26</w:t>
            </w:r>
          </w:p>
        </w:tc>
      </w:tr>
      <w:tr w:rsidR="00C66A05" w14:paraId="148FBC17" w14:textId="77777777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85BFF" w14:textId="77777777" w:rsidR="00C66A05" w:rsidRDefault="00C66A05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05DFCB6" w14:textId="77777777" w:rsidR="00C66A05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28303D"/>
                <w:sz w:val="20"/>
                <w:szCs w:val="20"/>
              </w:rPr>
              <w:t>The ISLN Readers Festival Quiz</w:t>
            </w:r>
            <w:r>
              <w:rPr>
                <w:rFonts w:ascii="Roboto" w:eastAsia="Roboto" w:hAnsi="Roboto" w:cs="Roboto"/>
                <w:color w:val="28303D"/>
                <w:sz w:val="20"/>
                <w:szCs w:val="20"/>
                <w:highlight w:val="white"/>
              </w:rPr>
              <w:t xml:space="preserve"> is an online competition using the ISLN Red Dot books as the source material for the questions. </w:t>
            </w:r>
            <w:r>
              <w:rPr>
                <w:b/>
                <w:sz w:val="20"/>
                <w:szCs w:val="20"/>
              </w:rPr>
              <w:t>Student teams are required to contribute practice questions as part of a reading community!</w:t>
            </w:r>
          </w:p>
          <w:p w14:paraId="20B49900" w14:textId="77777777" w:rsidR="00C66A05" w:rsidRDefault="00C66A0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4B5E6865" w14:textId="77777777" w:rsidR="00C66A0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28303D"/>
                <w:sz w:val="20"/>
                <w:szCs w:val="20"/>
                <w:highlight w:val="white"/>
              </w:rPr>
              <w:t>The ISLN Readers Festival Quiz is completed asynchronously over the course of a week. It may be completed anytime during this period and e</w:t>
            </w:r>
            <w:r>
              <w:rPr>
                <w:sz w:val="20"/>
                <w:szCs w:val="20"/>
              </w:rPr>
              <w:t>ach school decides the timing for each of their teams to take each quiz over the course of the week.</w:t>
            </w:r>
          </w:p>
          <w:p w14:paraId="7FD7CAE5" w14:textId="77777777" w:rsidR="00C66A05" w:rsidRDefault="00C66A05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C66A05" w14:paraId="5B5FD35C" w14:textId="77777777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F6C6F" w14:textId="77777777" w:rsidR="00C66A05" w:rsidRDefault="00C66A05">
            <w:pPr>
              <w:widowControl w:val="0"/>
              <w:spacing w:line="240" w:lineRule="auto"/>
            </w:pPr>
          </w:p>
        </w:tc>
      </w:tr>
      <w:tr w:rsidR="00C66A05" w14:paraId="56C05E06" w14:textId="77777777">
        <w:tc>
          <w:tcPr>
            <w:tcW w:w="940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C65FD" w14:textId="77777777" w:rsidR="00C66A05" w:rsidRDefault="00000000">
            <w:pPr>
              <w:spacing w:line="24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ISLN Readers Festival Event</w:t>
            </w:r>
          </w:p>
          <w:p w14:paraId="56214E29" w14:textId="77777777" w:rsidR="00C66A05" w:rsidRDefault="00000000">
            <w:pPr>
              <w:spacing w:line="240" w:lineRule="auto"/>
              <w:jc w:val="center"/>
              <w:rPr>
                <w:b/>
                <w:color w:val="CC0000"/>
                <w:sz w:val="30"/>
                <w:szCs w:val="30"/>
              </w:rPr>
            </w:pPr>
            <w:r>
              <w:rPr>
                <w:b/>
                <w:color w:val="CC0000"/>
                <w:sz w:val="30"/>
                <w:szCs w:val="30"/>
              </w:rPr>
              <w:t>Saturday, May 11th</w:t>
            </w:r>
          </w:p>
        </w:tc>
      </w:tr>
      <w:tr w:rsidR="00C66A05" w14:paraId="4BB45CFC" w14:textId="77777777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3F1EF" w14:textId="77777777" w:rsidR="00C66A05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28303D"/>
                <w:sz w:val="20"/>
                <w:szCs w:val="20"/>
                <w:highlight w:val="white"/>
              </w:rPr>
              <w:t xml:space="preserve">This optional in-person event is held annually in April/May, on the first working day following the completion of the ISLN Readers Festival Quiz – usually for an afternoon. </w:t>
            </w:r>
            <w:r>
              <w:rPr>
                <w:rFonts w:ascii="Roboto" w:eastAsia="Roboto" w:hAnsi="Roboto" w:cs="Roboto"/>
                <w:b/>
                <w:color w:val="28303D"/>
                <w:sz w:val="20"/>
                <w:szCs w:val="20"/>
              </w:rPr>
              <w:t>This year’s ISLN Readers Festival date is</w:t>
            </w:r>
            <w:r>
              <w:rPr>
                <w:rFonts w:ascii="Roboto" w:eastAsia="Roboto" w:hAnsi="Roboto" w:cs="Roboto"/>
                <w:color w:val="28303D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b/>
                <w:color w:val="28303D"/>
                <w:sz w:val="20"/>
                <w:szCs w:val="20"/>
              </w:rPr>
              <w:t>Tuesday, 11 May 2024.</w:t>
            </w:r>
          </w:p>
          <w:p w14:paraId="3FC52AED" w14:textId="77777777" w:rsidR="00C66A05" w:rsidRDefault="00C66A05">
            <w:pPr>
              <w:widowControl w:val="0"/>
              <w:rPr>
                <w:sz w:val="20"/>
                <w:szCs w:val="20"/>
              </w:rPr>
            </w:pPr>
          </w:p>
          <w:p w14:paraId="0A0C9C6B" w14:textId="77777777" w:rsidR="00C66A05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ISLN Readers Festival Event:</w:t>
            </w:r>
          </w:p>
          <w:p w14:paraId="20D971F1" w14:textId="77777777" w:rsidR="00C66A05" w:rsidRDefault="00000000">
            <w:pPr>
              <w:widowControl w:val="0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Approximate time: 10:30 to 1:30</w:t>
            </w:r>
          </w:p>
          <w:p w14:paraId="50F4DF73" w14:textId="77777777" w:rsidR="00C66A05" w:rsidRDefault="00000000">
            <w:pPr>
              <w:widowControl w:val="0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 or live virtual author talk</w:t>
            </w:r>
          </w:p>
          <w:p w14:paraId="5D2D21C2" w14:textId="77777777" w:rsidR="00C66A05" w:rsidRDefault="00000000">
            <w:pPr>
              <w:widowControl w:val="0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Shared inter-school </w:t>
            </w:r>
            <w:proofErr w:type="gramStart"/>
            <w:r>
              <w:rPr>
                <w:sz w:val="20"/>
                <w:szCs w:val="20"/>
              </w:rPr>
              <w:t>activities</w:t>
            </w:r>
            <w:proofErr w:type="gramEnd"/>
          </w:p>
          <w:p w14:paraId="2774E74B" w14:textId="77777777" w:rsidR="00C66A05" w:rsidRDefault="00000000">
            <w:pPr>
              <w:widowControl w:val="0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 announcement of Quiz winners, 2023 Red Dot winners and 2024/2025 Red Dot Longlist</w:t>
            </w:r>
          </w:p>
          <w:p w14:paraId="4AD9FD97" w14:textId="77777777" w:rsidR="00C66A05" w:rsidRDefault="00000000">
            <w:pPr>
              <w:widowControl w:val="0"/>
              <w:numPr>
                <w:ilvl w:val="1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to be accompanied by coach / </w:t>
            </w:r>
            <w:proofErr w:type="gramStart"/>
            <w:r>
              <w:rPr>
                <w:sz w:val="20"/>
                <w:szCs w:val="20"/>
              </w:rPr>
              <w:t>sponsor</w:t>
            </w:r>
            <w:proofErr w:type="gramEnd"/>
          </w:p>
          <w:p w14:paraId="27E25F6D" w14:textId="77777777" w:rsidR="00C66A05" w:rsidRDefault="00000000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participating students will have access to recorded author </w:t>
            </w:r>
            <w:proofErr w:type="gramStart"/>
            <w:r>
              <w:rPr>
                <w:sz w:val="20"/>
                <w:szCs w:val="20"/>
              </w:rPr>
              <w:t>talk</w:t>
            </w:r>
            <w:proofErr w:type="gramEnd"/>
          </w:p>
          <w:p w14:paraId="32739CB5" w14:textId="77777777" w:rsidR="00C66A05" w:rsidRDefault="00000000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participating schools will have access to Readers Festival Celebration slide </w:t>
            </w:r>
            <w:proofErr w:type="gramStart"/>
            <w:r>
              <w:rPr>
                <w:sz w:val="20"/>
                <w:szCs w:val="20"/>
              </w:rPr>
              <w:t>deck</w:t>
            </w:r>
            <w:proofErr w:type="gramEnd"/>
          </w:p>
          <w:p w14:paraId="184FA9DE" w14:textId="77777777" w:rsidR="00C66A05" w:rsidRDefault="00000000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Medals and trophy for 1st place winners</w:t>
            </w:r>
          </w:p>
          <w:p w14:paraId="43346285" w14:textId="77777777" w:rsidR="00C66A05" w:rsidRDefault="00000000">
            <w:pPr>
              <w:widowControl w:val="0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ISLN donation to each winning team to support a local literacy charity of their choice</w:t>
            </w:r>
          </w:p>
        </w:tc>
      </w:tr>
      <w:tr w:rsidR="00C66A05" w14:paraId="3DCA9BD3" w14:textId="77777777">
        <w:tc>
          <w:tcPr>
            <w:tcW w:w="9405" w:type="dxa"/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1320" w14:textId="77777777" w:rsidR="00C66A05" w:rsidRDefault="00C66A05">
            <w:pPr>
              <w:widowControl w:val="0"/>
              <w:spacing w:line="240" w:lineRule="auto"/>
            </w:pPr>
          </w:p>
        </w:tc>
      </w:tr>
      <w:tr w:rsidR="00C66A05" w14:paraId="48E0D3D0" w14:textId="77777777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8C865" w14:textId="77777777" w:rsidR="00C66A05" w:rsidRDefault="00000000">
            <w:pPr>
              <w:widowControl w:val="0"/>
              <w:numPr>
                <w:ilvl w:val="1"/>
                <w:numId w:val="3"/>
              </w:numPr>
              <w:ind w:left="720"/>
              <w:rPr>
                <w:color w:val="CC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CC0000"/>
                <w:sz w:val="20"/>
                <w:szCs w:val="20"/>
              </w:rPr>
              <w:t xml:space="preserve">November 30: </w:t>
            </w:r>
            <w:r>
              <w:rPr>
                <w:rFonts w:ascii="Roboto" w:eastAsia="Roboto" w:hAnsi="Roboto" w:cs="Roboto"/>
                <w:color w:val="CC0000"/>
                <w:sz w:val="20"/>
                <w:szCs w:val="20"/>
              </w:rPr>
              <w:t xml:space="preserve">announce details of the Readers Festival including dates and </w:t>
            </w:r>
            <w:proofErr w:type="gramStart"/>
            <w:r>
              <w:rPr>
                <w:rFonts w:ascii="Roboto" w:eastAsia="Roboto" w:hAnsi="Roboto" w:cs="Roboto"/>
                <w:color w:val="CC0000"/>
                <w:sz w:val="20"/>
                <w:szCs w:val="20"/>
              </w:rPr>
              <w:t>cost</w:t>
            </w:r>
            <w:proofErr w:type="gramEnd"/>
          </w:p>
          <w:p w14:paraId="51BC7CE5" w14:textId="77777777" w:rsidR="00C66A05" w:rsidRDefault="00000000">
            <w:pPr>
              <w:widowControl w:val="0"/>
              <w:numPr>
                <w:ilvl w:val="1"/>
                <w:numId w:val="3"/>
              </w:numPr>
              <w:ind w:left="720"/>
              <w:rPr>
                <w:color w:val="CC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CC0000"/>
                <w:sz w:val="20"/>
                <w:szCs w:val="20"/>
              </w:rPr>
              <w:t>January 15th:</w:t>
            </w:r>
            <w:r>
              <w:rPr>
                <w:rFonts w:ascii="Roboto" w:eastAsia="Roboto" w:hAnsi="Roboto" w:cs="Roboto"/>
                <w:color w:val="CC0000"/>
                <w:sz w:val="20"/>
                <w:szCs w:val="20"/>
              </w:rPr>
              <w:t xml:space="preserve"> Team registration </w:t>
            </w:r>
            <w:proofErr w:type="gramStart"/>
            <w:r>
              <w:rPr>
                <w:rFonts w:ascii="Roboto" w:eastAsia="Roboto" w:hAnsi="Roboto" w:cs="Roboto"/>
                <w:color w:val="CC0000"/>
                <w:sz w:val="20"/>
                <w:szCs w:val="20"/>
              </w:rPr>
              <w:t>opens</w:t>
            </w:r>
            <w:proofErr w:type="gramEnd"/>
          </w:p>
          <w:p w14:paraId="47102B7E" w14:textId="77777777" w:rsidR="00C66A05" w:rsidRDefault="00000000">
            <w:pPr>
              <w:widowControl w:val="0"/>
              <w:numPr>
                <w:ilvl w:val="1"/>
                <w:numId w:val="3"/>
              </w:numPr>
              <w:ind w:left="720"/>
              <w:rPr>
                <w:color w:val="CC0000"/>
                <w:sz w:val="20"/>
                <w:szCs w:val="20"/>
              </w:rPr>
            </w:pPr>
            <w:commentRangeStart w:id="0"/>
            <w:r>
              <w:rPr>
                <w:rFonts w:ascii="Roboto" w:eastAsia="Roboto" w:hAnsi="Roboto" w:cs="Roboto"/>
                <w:b/>
                <w:color w:val="CC0000"/>
                <w:sz w:val="20"/>
                <w:szCs w:val="20"/>
              </w:rPr>
              <w:t>Now until March 29th:</w:t>
            </w:r>
            <w:r>
              <w:rPr>
                <w:rFonts w:ascii="Roboto" w:eastAsia="Roboto" w:hAnsi="Roboto" w:cs="Roboto"/>
                <w:color w:val="CC0000"/>
                <w:sz w:val="20"/>
                <w:szCs w:val="20"/>
              </w:rPr>
              <w:t xml:space="preserve"> Participating teams submit their practice quizzes for sharing</w:t>
            </w:r>
            <w:commentRangeEnd w:id="0"/>
            <w:r>
              <w:commentReference w:id="0"/>
            </w:r>
          </w:p>
          <w:p w14:paraId="5261537E" w14:textId="77777777" w:rsidR="00C66A05" w:rsidRDefault="00000000">
            <w:pPr>
              <w:widowControl w:val="0"/>
              <w:numPr>
                <w:ilvl w:val="1"/>
                <w:numId w:val="3"/>
              </w:numPr>
              <w:ind w:left="720"/>
              <w:rPr>
                <w:color w:val="CC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CC0000"/>
                <w:sz w:val="20"/>
                <w:szCs w:val="20"/>
              </w:rPr>
              <w:t>Next ISLN network meeting</w:t>
            </w:r>
            <w:r>
              <w:rPr>
                <w:rFonts w:ascii="Roboto" w:eastAsia="Roboto" w:hAnsi="Roboto" w:cs="Roboto"/>
                <w:color w:val="CC0000"/>
                <w:sz w:val="20"/>
                <w:szCs w:val="20"/>
              </w:rPr>
              <w:t xml:space="preserve"> – Titles for quiz announced &amp; practice questions </w:t>
            </w:r>
            <w:proofErr w:type="gramStart"/>
            <w:r>
              <w:rPr>
                <w:rFonts w:ascii="Roboto" w:eastAsia="Roboto" w:hAnsi="Roboto" w:cs="Roboto"/>
                <w:color w:val="CC0000"/>
                <w:sz w:val="20"/>
                <w:szCs w:val="20"/>
              </w:rPr>
              <w:t>released</w:t>
            </w:r>
            <w:proofErr w:type="gramEnd"/>
          </w:p>
          <w:p w14:paraId="7ACCF6FD" w14:textId="77777777" w:rsidR="00C66A05" w:rsidRDefault="00000000">
            <w:pPr>
              <w:widowControl w:val="0"/>
              <w:numPr>
                <w:ilvl w:val="1"/>
                <w:numId w:val="3"/>
              </w:numPr>
              <w:ind w:left="720"/>
              <w:rPr>
                <w:color w:val="CC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CC0000"/>
                <w:sz w:val="20"/>
                <w:szCs w:val="20"/>
              </w:rPr>
              <w:t>March 29:</w:t>
            </w:r>
            <w:r>
              <w:rPr>
                <w:rFonts w:ascii="Roboto" w:eastAsia="Roboto" w:hAnsi="Roboto" w:cs="Roboto"/>
                <w:color w:val="CC0000"/>
                <w:sz w:val="20"/>
                <w:szCs w:val="20"/>
              </w:rPr>
              <w:t xml:space="preserve"> Deadline for Quiz and Readers Festival payment and registration of the number of teams per school per division</w:t>
            </w:r>
          </w:p>
          <w:p w14:paraId="242C4F88" w14:textId="77777777" w:rsidR="00C66A05" w:rsidRDefault="00000000">
            <w:pPr>
              <w:widowControl w:val="0"/>
              <w:numPr>
                <w:ilvl w:val="1"/>
                <w:numId w:val="3"/>
              </w:numPr>
              <w:ind w:left="720"/>
              <w:rPr>
                <w:color w:val="CC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CC0000"/>
                <w:sz w:val="20"/>
                <w:szCs w:val="20"/>
              </w:rPr>
              <w:t>April 2:</w:t>
            </w:r>
            <w:r>
              <w:rPr>
                <w:rFonts w:ascii="Roboto" w:eastAsia="Roboto" w:hAnsi="Roboto" w:cs="Roboto"/>
                <w:color w:val="CC0000"/>
                <w:sz w:val="20"/>
                <w:szCs w:val="20"/>
              </w:rPr>
              <w:t xml:space="preserve"> Deadline to submit names of all participants on each </w:t>
            </w:r>
            <w:proofErr w:type="gramStart"/>
            <w:r>
              <w:rPr>
                <w:rFonts w:ascii="Roboto" w:eastAsia="Roboto" w:hAnsi="Roboto" w:cs="Roboto"/>
                <w:color w:val="CC0000"/>
                <w:sz w:val="20"/>
                <w:szCs w:val="20"/>
              </w:rPr>
              <w:t>team</w:t>
            </w:r>
            <w:proofErr w:type="gramEnd"/>
            <w:r>
              <w:rPr>
                <w:rFonts w:ascii="Roboto" w:eastAsia="Roboto" w:hAnsi="Roboto" w:cs="Roboto"/>
                <w:color w:val="CC0000"/>
                <w:sz w:val="20"/>
                <w:szCs w:val="20"/>
              </w:rPr>
              <w:t xml:space="preserve"> </w:t>
            </w:r>
          </w:p>
          <w:p w14:paraId="52F3E567" w14:textId="77777777" w:rsidR="00C66A05" w:rsidRDefault="00000000">
            <w:pPr>
              <w:widowControl w:val="0"/>
              <w:numPr>
                <w:ilvl w:val="1"/>
                <w:numId w:val="3"/>
              </w:numPr>
              <w:ind w:left="720"/>
              <w:rPr>
                <w:color w:val="CC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CC0000"/>
                <w:sz w:val="20"/>
                <w:szCs w:val="20"/>
              </w:rPr>
              <w:t>Mon-Fri, April 22-26</w:t>
            </w:r>
            <w:r>
              <w:rPr>
                <w:rFonts w:ascii="Roboto" w:eastAsia="Roboto" w:hAnsi="Roboto" w:cs="Roboto"/>
                <w:color w:val="CC0000"/>
                <w:sz w:val="20"/>
                <w:szCs w:val="20"/>
              </w:rPr>
              <w:t xml:space="preserve">: Readers Festival Quiz (5 days) may be completed anytime during this </w:t>
            </w:r>
            <w:proofErr w:type="gramStart"/>
            <w:r>
              <w:rPr>
                <w:rFonts w:ascii="Roboto" w:eastAsia="Roboto" w:hAnsi="Roboto" w:cs="Roboto"/>
                <w:color w:val="CC0000"/>
                <w:sz w:val="20"/>
                <w:szCs w:val="20"/>
              </w:rPr>
              <w:t>period</w:t>
            </w:r>
            <w:proofErr w:type="gramEnd"/>
          </w:p>
          <w:p w14:paraId="71B487D1" w14:textId="77777777" w:rsidR="00C66A05" w:rsidRDefault="00000000">
            <w:pPr>
              <w:widowControl w:val="0"/>
              <w:numPr>
                <w:ilvl w:val="1"/>
                <w:numId w:val="3"/>
              </w:numPr>
              <w:ind w:left="720"/>
              <w:rPr>
                <w:color w:val="CC0000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CC0000"/>
                <w:sz w:val="20"/>
                <w:szCs w:val="20"/>
              </w:rPr>
              <w:t>May 11 (Saturday)</w:t>
            </w:r>
            <w:r>
              <w:rPr>
                <w:rFonts w:ascii="Roboto" w:eastAsia="Roboto" w:hAnsi="Roboto" w:cs="Roboto"/>
                <w:color w:val="CC0000"/>
                <w:sz w:val="20"/>
                <w:szCs w:val="20"/>
              </w:rPr>
              <w:t xml:space="preserve">: Optional Live </w:t>
            </w:r>
            <w:r>
              <w:rPr>
                <w:rFonts w:ascii="Roboto" w:eastAsia="Roboto" w:hAnsi="Roboto" w:cs="Roboto"/>
                <w:b/>
                <w:color w:val="CC0000"/>
                <w:sz w:val="20"/>
                <w:szCs w:val="20"/>
              </w:rPr>
              <w:t xml:space="preserve">Readers Festival Event </w:t>
            </w:r>
            <w:r>
              <w:rPr>
                <w:rFonts w:ascii="Roboto" w:eastAsia="Roboto" w:hAnsi="Roboto" w:cs="Roboto"/>
                <w:color w:val="CC0000"/>
                <w:sz w:val="20"/>
                <w:szCs w:val="20"/>
              </w:rPr>
              <w:t xml:space="preserve">– Readers Festival Quiz winners announced, Red Dot winners announced, Next Year’s Red Dot shortlist announced, live virtual author talk (format to be </w:t>
            </w:r>
            <w:proofErr w:type="gramStart"/>
            <w:r>
              <w:rPr>
                <w:rFonts w:ascii="Roboto" w:eastAsia="Roboto" w:hAnsi="Roboto" w:cs="Roboto"/>
                <w:color w:val="CC0000"/>
                <w:sz w:val="20"/>
                <w:szCs w:val="20"/>
              </w:rPr>
              <w:t>finalized)with</w:t>
            </w:r>
            <w:proofErr w:type="gramEnd"/>
            <w:r>
              <w:rPr>
                <w:rFonts w:ascii="Roboto" w:eastAsia="Roboto" w:hAnsi="Roboto" w:cs="Roboto"/>
                <w:color w:val="CC0000"/>
                <w:sz w:val="20"/>
                <w:szCs w:val="20"/>
              </w:rPr>
              <w:t xml:space="preserve"> recording available for a week after to all participating schools, medals and trophy presented (will be delivered to schools not able to attend)</w:t>
            </w:r>
          </w:p>
          <w:p w14:paraId="35CB503E" w14:textId="77777777" w:rsidR="00C66A05" w:rsidRDefault="00000000">
            <w:pPr>
              <w:widowControl w:val="0"/>
              <w:numPr>
                <w:ilvl w:val="1"/>
                <w:numId w:val="3"/>
              </w:numPr>
              <w:ind w:left="72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CC0000"/>
                <w:sz w:val="20"/>
                <w:szCs w:val="20"/>
              </w:rPr>
              <w:t>May 13: Slide deck released</w:t>
            </w:r>
            <w:r>
              <w:rPr>
                <w:rFonts w:ascii="Roboto" w:eastAsia="Roboto" w:hAnsi="Roboto" w:cs="Roboto"/>
                <w:color w:val="CC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Roboto" w:eastAsia="Roboto" w:hAnsi="Roboto" w:cs="Roboto"/>
                <w:color w:val="CC0000"/>
                <w:sz w:val="20"/>
                <w:szCs w:val="20"/>
              </w:rPr>
              <w:t>including:</w:t>
            </w:r>
            <w:proofErr w:type="gramEnd"/>
            <w:r>
              <w:rPr>
                <w:rFonts w:ascii="Roboto" w:eastAsia="Roboto" w:hAnsi="Roboto" w:cs="Roboto"/>
                <w:color w:val="CC0000"/>
                <w:sz w:val="20"/>
                <w:szCs w:val="20"/>
              </w:rPr>
              <w:t xml:space="preserve"> Readers Festival Quiz winners announced, Red Dot winners announced, Next Year’s Red Dot shortlist announced</w:t>
            </w:r>
          </w:p>
          <w:p w14:paraId="53D222FA" w14:textId="77777777" w:rsidR="00C66A05" w:rsidRDefault="00C66A05">
            <w:pPr>
              <w:widowControl w:val="0"/>
              <w:spacing w:line="240" w:lineRule="auto"/>
              <w:ind w:left="720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3F94C376" w14:textId="77777777" w:rsidR="00C66A05" w:rsidRDefault="00000000">
            <w:pPr>
              <w:widowControl w:val="0"/>
              <w:numPr>
                <w:ilvl w:val="0"/>
                <w:numId w:val="1"/>
              </w:numPr>
              <w:shd w:val="clear" w:color="auto" w:fill="7BDCB5"/>
              <w:spacing w:line="240" w:lineRule="auto"/>
              <w:rPr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sz w:val="26"/>
                <w:szCs w:val="26"/>
              </w:rPr>
              <w:t>Registration Costs</w:t>
            </w:r>
            <w:r>
              <w:rPr>
                <w:rFonts w:ascii="Roboto" w:eastAsia="Roboto" w:hAnsi="Roboto" w:cs="Roboto"/>
                <w:sz w:val="26"/>
                <w:szCs w:val="26"/>
              </w:rPr>
              <w:t xml:space="preserve"> </w:t>
            </w:r>
            <w:r>
              <w:rPr>
                <w:rFonts w:ascii="Roboto" w:eastAsia="Roboto" w:hAnsi="Roboto" w:cs="Roboto"/>
                <w:b/>
                <w:sz w:val="26"/>
                <w:szCs w:val="26"/>
              </w:rPr>
              <w:t xml:space="preserve">for ISLN </w:t>
            </w:r>
            <w:proofErr w:type="spellStart"/>
            <w:r>
              <w:rPr>
                <w:rFonts w:ascii="Roboto" w:eastAsia="Roboto" w:hAnsi="Roboto" w:cs="Roboto"/>
                <w:b/>
                <w:sz w:val="26"/>
                <w:szCs w:val="26"/>
              </w:rPr>
              <w:t>MemberSchools</w:t>
            </w:r>
            <w:proofErr w:type="spellEnd"/>
            <w:r>
              <w:rPr>
                <w:rFonts w:ascii="Roboto" w:eastAsia="Roboto" w:hAnsi="Roboto" w:cs="Roboto"/>
                <w:sz w:val="26"/>
                <w:szCs w:val="26"/>
              </w:rPr>
              <w:t>:</w:t>
            </w:r>
          </w:p>
          <w:p w14:paraId="491B5C42" w14:textId="77777777" w:rsidR="00C66A05" w:rsidRDefault="00000000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Up to six students = $80</w:t>
            </w:r>
          </w:p>
          <w:p w14:paraId="39AF3A60" w14:textId="77777777" w:rsidR="00C66A05" w:rsidRDefault="00000000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Up to 12 students = $160</w:t>
            </w:r>
          </w:p>
          <w:p w14:paraId="125F4C05" w14:textId="77777777" w:rsidR="00C66A05" w:rsidRDefault="00000000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lastRenderedPageBreak/>
              <w:t>Up to 18 students = $240</w:t>
            </w:r>
          </w:p>
          <w:p w14:paraId="6CF418CE" w14:textId="77777777" w:rsidR="00C66A05" w:rsidRDefault="00000000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Up to 24 students = $320</w:t>
            </w:r>
          </w:p>
          <w:p w14:paraId="6B68917E" w14:textId="77777777" w:rsidR="00C66A05" w:rsidRDefault="00000000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Up to 36 students = $400</w:t>
            </w:r>
          </w:p>
          <w:p w14:paraId="25A275F4" w14:textId="77777777" w:rsidR="00C66A05" w:rsidRDefault="00000000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More than 36 students = $480</w:t>
            </w:r>
          </w:p>
          <w:p w14:paraId="6493C9C3" w14:textId="77777777" w:rsidR="00C66A05" w:rsidRDefault="00000000">
            <w:pPr>
              <w:widowControl w:val="0"/>
              <w:numPr>
                <w:ilvl w:val="0"/>
                <w:numId w:val="1"/>
              </w:numPr>
              <w:shd w:val="clear" w:color="auto" w:fill="7BDCB5"/>
              <w:spacing w:line="240" w:lineRule="auto"/>
              <w:rPr>
                <w:sz w:val="26"/>
                <w:szCs w:val="26"/>
              </w:rPr>
            </w:pPr>
            <w:r>
              <w:rPr>
                <w:rFonts w:ascii="Roboto" w:eastAsia="Roboto" w:hAnsi="Roboto" w:cs="Roboto"/>
                <w:b/>
                <w:sz w:val="26"/>
                <w:szCs w:val="26"/>
              </w:rPr>
              <w:t>Registration Costs for Non-Member Schools</w:t>
            </w:r>
            <w:r>
              <w:rPr>
                <w:rFonts w:ascii="Roboto" w:eastAsia="Roboto" w:hAnsi="Roboto" w:cs="Roboto"/>
                <w:sz w:val="26"/>
                <w:szCs w:val="26"/>
              </w:rPr>
              <w:t>:</w:t>
            </w:r>
          </w:p>
          <w:p w14:paraId="14B0198E" w14:textId="77777777" w:rsidR="00C66A05" w:rsidRDefault="00000000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Up to six students = $100</w:t>
            </w:r>
          </w:p>
          <w:p w14:paraId="42D11CA6" w14:textId="77777777" w:rsidR="00C66A05" w:rsidRDefault="00000000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Up to 12 students = $200</w:t>
            </w:r>
          </w:p>
          <w:p w14:paraId="6B44F1C1" w14:textId="77777777" w:rsidR="00C66A05" w:rsidRDefault="00000000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Up to 18 students = $300</w:t>
            </w:r>
          </w:p>
          <w:p w14:paraId="4EFB7711" w14:textId="77777777" w:rsidR="00C66A05" w:rsidRDefault="00000000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Up to 24 students = $400</w:t>
            </w:r>
          </w:p>
          <w:p w14:paraId="2013AE0E" w14:textId="77777777" w:rsidR="00C66A05" w:rsidRDefault="00000000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Up to 36 students = $500</w:t>
            </w:r>
          </w:p>
          <w:p w14:paraId="2E0911A0" w14:textId="77777777" w:rsidR="00C66A05" w:rsidRDefault="00000000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More than 36 students = $600</w:t>
            </w:r>
          </w:p>
          <w:p w14:paraId="2CF5E5FE" w14:textId="77777777" w:rsidR="00C66A05" w:rsidRDefault="00000000">
            <w:pPr>
              <w:widowControl w:val="0"/>
              <w:numPr>
                <w:ilvl w:val="0"/>
                <w:numId w:val="1"/>
              </w:numPr>
              <w:shd w:val="clear" w:color="auto" w:fill="7BDCB5"/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Team size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: Teams should have a maximum of six students; if a school cannot field a team, they can enter an 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</w:rPr>
              <w:t>individual</w:t>
            </w:r>
            <w:proofErr w:type="gramEnd"/>
          </w:p>
          <w:p w14:paraId="708503F5" w14:textId="77777777" w:rsidR="00C66A05" w:rsidRDefault="00000000">
            <w:pPr>
              <w:widowControl w:val="0"/>
              <w:numPr>
                <w:ilvl w:val="0"/>
                <w:numId w:val="1"/>
              </w:numPr>
              <w:shd w:val="clear" w:color="auto" w:fill="7BDCB5"/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Number of teams per school: 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Each school can enter </w:t>
            </w:r>
            <w:r>
              <w:rPr>
                <w:rFonts w:ascii="Roboto" w:eastAsia="Roboto" w:hAnsi="Roboto" w:cs="Roboto"/>
                <w:b/>
                <w:sz w:val="20"/>
                <w:szCs w:val="20"/>
              </w:rPr>
              <w:t>an unlimited number of teams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in each 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</w:rPr>
              <w:t>category</w:t>
            </w:r>
            <w:proofErr w:type="gramEnd"/>
          </w:p>
          <w:p w14:paraId="39F5C12B" w14:textId="77777777" w:rsidR="00C66A05" w:rsidRDefault="00000000">
            <w:pPr>
              <w:widowControl w:val="0"/>
              <w:numPr>
                <w:ilvl w:val="0"/>
                <w:numId w:val="1"/>
              </w:numPr>
              <w:shd w:val="clear" w:color="auto" w:fill="7BDCB5"/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The competition categories are</w:t>
            </w:r>
            <w:r>
              <w:rPr>
                <w:rFonts w:ascii="Roboto" w:eastAsia="Roboto" w:hAnsi="Roboto" w:cs="Roboto"/>
                <w:sz w:val="20"/>
                <w:szCs w:val="20"/>
              </w:rPr>
              <w:t>:</w:t>
            </w:r>
          </w:p>
          <w:p w14:paraId="24006F81" w14:textId="77777777" w:rsidR="00C66A05" w:rsidRDefault="00000000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Younger Readers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(Years 3 to 5 / Grades 2 to 4)</w:t>
            </w:r>
          </w:p>
          <w:p w14:paraId="3FC27C62" w14:textId="77777777" w:rsidR="00C66A05" w:rsidRDefault="00000000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Older Readers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(Years 5 to 8 / Grades 4 to 7)</w:t>
            </w:r>
          </w:p>
          <w:p w14:paraId="232A913F" w14:textId="77777777" w:rsidR="00C66A05" w:rsidRDefault="00000000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Mature Readers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(Years 8+ / Grades 7+)</w:t>
            </w:r>
          </w:p>
          <w:p w14:paraId="3312E8F7" w14:textId="77777777" w:rsidR="00C66A05" w:rsidRDefault="00000000">
            <w:pPr>
              <w:widowControl w:val="0"/>
              <w:numPr>
                <w:ilvl w:val="0"/>
                <w:numId w:val="1"/>
              </w:numPr>
              <w:shd w:val="clear" w:color="auto" w:fill="7BDCB5"/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The ISLN Readers Festival Quiz questions will be shared on Kahoot!</w:t>
            </w:r>
          </w:p>
          <w:p w14:paraId="778025B7" w14:textId="77777777" w:rsidR="00C66A05" w:rsidRDefault="00000000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Younger</w:t>
            </w:r>
            <w:r>
              <w:rPr>
                <w:rFonts w:ascii="Roboto" w:eastAsia="Roboto" w:hAnsi="Roboto" w:cs="Roboto"/>
                <w:sz w:val="20"/>
                <w:szCs w:val="20"/>
              </w:rPr>
              <w:t>: 10 questions per book</w:t>
            </w:r>
          </w:p>
          <w:p w14:paraId="0A33E375" w14:textId="77777777" w:rsidR="00C66A05" w:rsidRDefault="00000000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Older</w:t>
            </w:r>
            <w:r>
              <w:rPr>
                <w:rFonts w:ascii="Roboto" w:eastAsia="Roboto" w:hAnsi="Roboto" w:cs="Roboto"/>
                <w:sz w:val="20"/>
                <w:szCs w:val="20"/>
              </w:rPr>
              <w:t>: 10 questions per book</w:t>
            </w:r>
          </w:p>
          <w:p w14:paraId="03A9AA4B" w14:textId="77777777" w:rsidR="00C66A05" w:rsidRDefault="00000000">
            <w:pPr>
              <w:widowControl w:val="0"/>
              <w:numPr>
                <w:ilvl w:val="1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Mature</w:t>
            </w:r>
            <w:r>
              <w:rPr>
                <w:rFonts w:ascii="Roboto" w:eastAsia="Roboto" w:hAnsi="Roboto" w:cs="Roboto"/>
                <w:sz w:val="20"/>
                <w:szCs w:val="20"/>
              </w:rPr>
              <w:t>: 15 questions per book</w:t>
            </w:r>
          </w:p>
          <w:p w14:paraId="1EF6A7DC" w14:textId="77777777" w:rsidR="00C66A05" w:rsidRDefault="00000000">
            <w:pPr>
              <w:widowControl w:val="0"/>
              <w:numPr>
                <w:ilvl w:val="0"/>
                <w:numId w:val="1"/>
              </w:numPr>
              <w:shd w:val="clear" w:color="auto" w:fill="7BDCB5"/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Final Quiz titles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are listed 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</w:rPr>
              <w:t>above</w:t>
            </w:r>
            <w:proofErr w:type="gramEnd"/>
          </w:p>
          <w:p w14:paraId="779267A1" w14:textId="77777777" w:rsidR="00C66A05" w:rsidRDefault="00000000">
            <w:pPr>
              <w:widowControl w:val="0"/>
              <w:numPr>
                <w:ilvl w:val="0"/>
                <w:numId w:val="1"/>
              </w:numPr>
              <w:shd w:val="clear" w:color="auto" w:fill="7BDCB5"/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Practice questions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are linked 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</w:rPr>
              <w:t>above</w:t>
            </w:r>
            <w:proofErr w:type="gramEnd"/>
          </w:p>
          <w:p w14:paraId="469E7AFB" w14:textId="77777777" w:rsidR="00C66A05" w:rsidRDefault="00C66A05">
            <w:pPr>
              <w:widowControl w:val="0"/>
              <w:rPr>
                <w:rFonts w:ascii="Roboto" w:eastAsia="Roboto" w:hAnsi="Roboto" w:cs="Roboto"/>
                <w:color w:val="CC0000"/>
                <w:sz w:val="20"/>
                <w:szCs w:val="20"/>
              </w:rPr>
            </w:pPr>
          </w:p>
        </w:tc>
      </w:tr>
      <w:tr w:rsidR="00C66A05" w14:paraId="23D160D8" w14:textId="77777777">
        <w:tc>
          <w:tcPr>
            <w:tcW w:w="9405" w:type="dxa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AA3A" w14:textId="77777777" w:rsidR="00C66A05" w:rsidRDefault="00000000">
            <w:pPr>
              <w:pStyle w:val="Heading3"/>
              <w:keepNext w:val="0"/>
              <w:keepLines w:val="0"/>
              <w:widowControl w:val="0"/>
              <w:pBdr>
                <w:top w:val="none" w:sz="0" w:space="16" w:color="auto"/>
                <w:left w:val="none" w:sz="0" w:space="30" w:color="auto"/>
                <w:bottom w:val="none" w:sz="0" w:space="16" w:color="auto"/>
                <w:right w:val="none" w:sz="0" w:space="30" w:color="auto"/>
                <w:between w:val="none" w:sz="0" w:space="16" w:color="auto"/>
              </w:pBdr>
              <w:spacing w:before="0" w:line="240" w:lineRule="auto"/>
              <w:jc w:val="center"/>
            </w:pPr>
            <w:bookmarkStart w:id="1" w:name="_v2bkt5qefp7" w:colFirst="0" w:colLast="0"/>
            <w:bookmarkEnd w:id="1"/>
            <w:r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  <w:lastRenderedPageBreak/>
              <w:t>Prizes</w:t>
            </w:r>
          </w:p>
        </w:tc>
      </w:tr>
      <w:tr w:rsidR="00C66A05" w14:paraId="750A30E1" w14:textId="77777777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CF5FE" w14:textId="77777777" w:rsidR="00C66A05" w:rsidRDefault="00000000">
            <w:pPr>
              <w:widowControl w:val="0"/>
              <w:numPr>
                <w:ilvl w:val="0"/>
                <w:numId w:val="5"/>
              </w:numPr>
              <w:shd w:val="clear" w:color="auto" w:fill="8ED1FC"/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Winners in each Quiz category will get possession of the Readers Festival trophy for a 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</w:rPr>
              <w:t>year</w:t>
            </w:r>
            <w:proofErr w:type="gramEnd"/>
          </w:p>
          <w:p w14:paraId="7EF5DB99" w14:textId="77777777" w:rsidR="00C66A05" w:rsidRDefault="00000000">
            <w:pPr>
              <w:widowControl w:val="0"/>
              <w:numPr>
                <w:ilvl w:val="0"/>
                <w:numId w:val="5"/>
              </w:numPr>
              <w:shd w:val="clear" w:color="auto" w:fill="8ED1FC"/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lastRenderedPageBreak/>
              <w:t xml:space="preserve">1st place teams will receive 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</w:rPr>
              <w:t>medals</w:t>
            </w:r>
            <w:proofErr w:type="gramEnd"/>
          </w:p>
          <w:p w14:paraId="38F683FA" w14:textId="77777777" w:rsidR="00C66A05" w:rsidRDefault="00000000">
            <w:pPr>
              <w:widowControl w:val="0"/>
              <w:numPr>
                <w:ilvl w:val="0"/>
                <w:numId w:val="5"/>
              </w:numPr>
              <w:shd w:val="clear" w:color="auto" w:fill="8ED1FC"/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All participants will receive an online certificate of 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</w:rPr>
              <w:t>participation</w:t>
            </w:r>
            <w:proofErr w:type="gramEnd"/>
          </w:p>
          <w:p w14:paraId="6431F059" w14:textId="77777777" w:rsidR="00C66A05" w:rsidRDefault="00000000">
            <w:pPr>
              <w:widowControl w:val="0"/>
              <w:numPr>
                <w:ilvl w:val="0"/>
                <w:numId w:val="5"/>
              </w:numPr>
              <w:shd w:val="clear" w:color="auto" w:fill="8ED1FC"/>
              <w:spacing w:line="240" w:lineRule="auto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Other gifts and prizes may be donated by sponsors or arranged by individual 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</w:rPr>
              <w:t>schools</w:t>
            </w:r>
            <w:proofErr w:type="gramEnd"/>
          </w:p>
          <w:p w14:paraId="6ADE8110" w14:textId="77777777" w:rsidR="00C66A05" w:rsidRDefault="00C66A05">
            <w:pPr>
              <w:widowControl w:val="0"/>
              <w:spacing w:line="240" w:lineRule="auto"/>
            </w:pPr>
          </w:p>
        </w:tc>
      </w:tr>
      <w:tr w:rsidR="00C66A05" w14:paraId="23CBE56C" w14:textId="77777777">
        <w:trPr>
          <w:trHeight w:val="902"/>
        </w:trPr>
        <w:tc>
          <w:tcPr>
            <w:tcW w:w="9405" w:type="dxa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2180" w14:textId="77777777" w:rsidR="00C66A05" w:rsidRDefault="00C66A05">
            <w:pPr>
              <w:widowControl w:val="0"/>
              <w:spacing w:line="240" w:lineRule="auto"/>
            </w:pPr>
          </w:p>
        </w:tc>
      </w:tr>
      <w:tr w:rsidR="00C66A05" w14:paraId="72D07277" w14:textId="77777777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D235E" w14:textId="77777777" w:rsidR="00C66A05" w:rsidRDefault="00000000">
            <w:pPr>
              <w:pStyle w:val="Heading4"/>
              <w:keepNext w:val="0"/>
              <w:keepLines w:val="0"/>
              <w:widowControl w:val="0"/>
              <w:shd w:val="clear" w:color="auto" w:fill="1E73BE"/>
              <w:spacing w:before="0" w:after="0" w:line="240" w:lineRule="auto"/>
              <w:rPr>
                <w:b/>
                <w:color w:val="FFFFFF"/>
              </w:rPr>
            </w:pPr>
            <w:bookmarkStart w:id="2" w:name="_2h90vqqlcy2z" w:colFirst="0" w:colLast="0"/>
            <w:bookmarkEnd w:id="2"/>
            <w:r>
              <w:rPr>
                <w:b/>
                <w:color w:val="FFFFFF"/>
              </w:rPr>
              <w:t>What do I have to do as a Quiz team leader?</w:t>
            </w:r>
          </w:p>
          <w:p w14:paraId="3EB2C3C3" w14:textId="77777777" w:rsidR="00C66A05" w:rsidRDefault="00000000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 the Red Dot books and Readers Festival Quiz</w:t>
            </w:r>
          </w:p>
          <w:p w14:paraId="6B0CD7EB" w14:textId="77777777" w:rsidR="00C66A05" w:rsidRDefault="00000000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Find/create teams, arrange for your teams to meet and read &amp; learn the books. </w:t>
            </w:r>
          </w:p>
          <w:p w14:paraId="66C44888" w14:textId="77777777" w:rsidR="00C66A05" w:rsidRDefault="00000000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 confirmation of teams and participant names. Submit payment. </w:t>
            </w:r>
          </w:p>
          <w:p w14:paraId="131F747B" w14:textId="77777777" w:rsidR="00C66A05" w:rsidRDefault="00000000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 place and time for your teams to do the Quiz. </w:t>
            </w:r>
          </w:p>
          <w:p w14:paraId="38C45BD0" w14:textId="77777777" w:rsidR="00C66A05" w:rsidRDefault="00000000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Optional: create activities to do with your teams. Optional: have students create and swap </w:t>
            </w:r>
            <w:proofErr w:type="spellStart"/>
            <w:r>
              <w:rPr>
                <w:sz w:val="20"/>
                <w:szCs w:val="20"/>
              </w:rPr>
              <w:t>Kahoots</w:t>
            </w:r>
            <w:proofErr w:type="spellEnd"/>
            <w:r>
              <w:rPr>
                <w:sz w:val="20"/>
                <w:szCs w:val="20"/>
              </w:rPr>
              <w:t xml:space="preserve"> with other teams. </w:t>
            </w:r>
          </w:p>
          <w:p w14:paraId="60031F31" w14:textId="77777777" w:rsidR="00C66A05" w:rsidRDefault="00000000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Optional: attend Readers Festival</w:t>
            </w:r>
          </w:p>
        </w:tc>
      </w:tr>
      <w:tr w:rsidR="00C66A05" w14:paraId="62E96CCB" w14:textId="77777777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42D00" w14:textId="77777777" w:rsidR="00C66A05" w:rsidRDefault="00000000">
            <w:pPr>
              <w:pStyle w:val="Heading4"/>
              <w:keepNext w:val="0"/>
              <w:keepLines w:val="0"/>
              <w:widowControl w:val="0"/>
              <w:shd w:val="clear" w:color="auto" w:fill="1E73BE"/>
              <w:spacing w:before="0" w:after="0" w:line="240" w:lineRule="auto"/>
              <w:rPr>
                <w:b/>
                <w:color w:val="FFFFFF"/>
                <w:sz w:val="20"/>
                <w:szCs w:val="20"/>
              </w:rPr>
            </w:pPr>
            <w:bookmarkStart w:id="3" w:name="_tk3fymg7u3z7" w:colFirst="0" w:colLast="0"/>
            <w:bookmarkEnd w:id="3"/>
            <w:r>
              <w:rPr>
                <w:b/>
                <w:color w:val="FFFFFF"/>
                <w:sz w:val="20"/>
                <w:szCs w:val="20"/>
              </w:rPr>
              <w:t>How are the titles for the Quiz decided / chosen?</w:t>
            </w:r>
          </w:p>
          <w:p w14:paraId="1DFF36E3" w14:textId="77777777" w:rsidR="00C66A05" w:rsidRDefault="00000000">
            <w:pPr>
              <w:widowControl w:val="0"/>
              <w:shd w:val="clear" w:color="auto" w:fill="FFFFFF"/>
              <w:spacing w:line="240" w:lineRule="auto"/>
            </w:pPr>
            <w:r>
              <w:rPr>
                <w:sz w:val="20"/>
                <w:szCs w:val="20"/>
              </w:rPr>
              <w:t>The Red Dot focus groups will make recommendations for Readers Festival books with the Red Dot and Readers Festival Coordinators having the final say.</w:t>
            </w:r>
          </w:p>
        </w:tc>
      </w:tr>
      <w:tr w:rsidR="00C66A05" w14:paraId="1F6EBF27" w14:textId="77777777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F88C8" w14:textId="77777777" w:rsidR="00C66A05" w:rsidRDefault="00000000">
            <w:pPr>
              <w:pStyle w:val="Heading4"/>
              <w:keepNext w:val="0"/>
              <w:keepLines w:val="0"/>
              <w:widowControl w:val="0"/>
              <w:shd w:val="clear" w:color="auto" w:fill="1E73BE"/>
              <w:spacing w:before="0" w:after="0" w:line="240" w:lineRule="auto"/>
              <w:rPr>
                <w:b/>
                <w:color w:val="FFFFFF"/>
                <w:sz w:val="20"/>
                <w:szCs w:val="20"/>
              </w:rPr>
            </w:pPr>
            <w:bookmarkStart w:id="4" w:name="_wlm3hst190s0" w:colFirst="0" w:colLast="0"/>
            <w:bookmarkEnd w:id="4"/>
            <w:r>
              <w:rPr>
                <w:b/>
                <w:color w:val="FFFFFF"/>
                <w:sz w:val="20"/>
                <w:szCs w:val="20"/>
              </w:rPr>
              <w:t xml:space="preserve"> What is the format of the Quiz?</w:t>
            </w:r>
          </w:p>
          <w:p w14:paraId="792F1CBF" w14:textId="77777777" w:rsidR="00C66A05" w:rsidRDefault="00000000">
            <w:pPr>
              <w:widowControl w:val="0"/>
              <w:shd w:val="clear" w:color="auto" w:fill="FFFFFF"/>
              <w:spacing w:line="240" w:lineRule="auto"/>
            </w:pPr>
            <w:r>
              <w:rPr>
                <w:sz w:val="20"/>
                <w:szCs w:val="20"/>
              </w:rPr>
              <w:t>The quiz is a Kahoot. It is NOT timed but we aim for about 1 min per question: Younger: 60 minutes: 6 books and 10 questions per book. Older: 70 minutes: 6 books and 10 questions per book. Mature: 60 minutes: 4 books and 15 questions per book. Tiebreaker round - there is an extra tiebreaker round with 10 questions taken from all the books. This is timed BUT this score will ONLY be used if we have a tie in the initial round - they are discarded otherwise.</w:t>
            </w:r>
          </w:p>
        </w:tc>
      </w:tr>
      <w:tr w:rsidR="00C66A05" w14:paraId="7B12EEEC" w14:textId="77777777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80711" w14:textId="77777777" w:rsidR="00C66A05" w:rsidRDefault="00000000">
            <w:pPr>
              <w:pStyle w:val="Heading4"/>
              <w:keepNext w:val="0"/>
              <w:keepLines w:val="0"/>
              <w:widowControl w:val="0"/>
              <w:shd w:val="clear" w:color="auto" w:fill="1E73BE"/>
              <w:spacing w:before="0" w:after="0" w:line="240" w:lineRule="auto"/>
              <w:rPr>
                <w:b/>
                <w:color w:val="FFFFFF"/>
                <w:sz w:val="20"/>
                <w:szCs w:val="20"/>
              </w:rPr>
            </w:pPr>
            <w:bookmarkStart w:id="5" w:name="_uwthzf4uihit" w:colFirst="0" w:colLast="0"/>
            <w:bookmarkEnd w:id="5"/>
            <w:r>
              <w:rPr>
                <w:b/>
                <w:color w:val="FFFFFF"/>
                <w:sz w:val="20"/>
                <w:szCs w:val="20"/>
              </w:rPr>
              <w:t xml:space="preserve"> How are the winners determined?</w:t>
            </w:r>
          </w:p>
          <w:p w14:paraId="27241774" w14:textId="77777777" w:rsidR="00C66A05" w:rsidRDefault="00000000">
            <w:pPr>
              <w:widowControl w:val="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school submits the top score for a category -- as schools can only have one podium place (1st, 2nd, or 3rd). If there are any tie </w:t>
            </w:r>
            <w:proofErr w:type="gramStart"/>
            <w:r>
              <w:rPr>
                <w:sz w:val="20"/>
                <w:szCs w:val="20"/>
              </w:rPr>
              <w:t>breakers</w:t>
            </w:r>
            <w:proofErr w:type="gramEnd"/>
            <w:r>
              <w:rPr>
                <w:sz w:val="20"/>
                <w:szCs w:val="20"/>
              </w:rPr>
              <w:t xml:space="preserve"> we use the scores from the tie breaker round.</w:t>
            </w:r>
          </w:p>
          <w:p w14:paraId="2EA495C8" w14:textId="77777777" w:rsidR="00C66A05" w:rsidRDefault="00C66A05">
            <w:pPr>
              <w:widowControl w:val="0"/>
              <w:spacing w:line="240" w:lineRule="auto"/>
            </w:pPr>
          </w:p>
        </w:tc>
      </w:tr>
      <w:tr w:rsidR="00C66A05" w14:paraId="6847F895" w14:textId="77777777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4C8B3" w14:textId="77777777" w:rsidR="00C66A05" w:rsidRDefault="00000000">
            <w:pPr>
              <w:pStyle w:val="Heading4"/>
              <w:keepNext w:val="0"/>
              <w:keepLines w:val="0"/>
              <w:widowControl w:val="0"/>
              <w:shd w:val="clear" w:color="auto" w:fill="1E73BE"/>
              <w:spacing w:before="0" w:after="0" w:line="240" w:lineRule="auto"/>
              <w:rPr>
                <w:b/>
                <w:color w:val="FFFFFF"/>
                <w:sz w:val="20"/>
                <w:szCs w:val="20"/>
              </w:rPr>
            </w:pPr>
            <w:bookmarkStart w:id="6" w:name="_qewqslecyowh" w:colFirst="0" w:colLast="0"/>
            <w:bookmarkEnd w:id="6"/>
            <w:r>
              <w:rPr>
                <w:b/>
                <w:color w:val="FFFFFF"/>
                <w:sz w:val="20"/>
                <w:szCs w:val="20"/>
              </w:rPr>
              <w:t xml:space="preserve"> What do the contestants receive?</w:t>
            </w:r>
          </w:p>
          <w:p w14:paraId="55744355" w14:textId="77777777" w:rsidR="00C66A05" w:rsidRDefault="00000000">
            <w:pPr>
              <w:widowControl w:val="0"/>
              <w:shd w:val="clear" w:color="auto" w:fill="FFFFFF"/>
              <w:spacing w:line="240" w:lineRule="auto"/>
            </w:pPr>
            <w:r>
              <w:rPr>
                <w:sz w:val="20"/>
                <w:szCs w:val="20"/>
              </w:rPr>
              <w:t>1st place finishers in a category receive a medal each and take home a category team trophy for 1 year. 2nd and 3rd place teams receive a medal each. All students receive a participation certificate.</w:t>
            </w:r>
          </w:p>
        </w:tc>
      </w:tr>
      <w:tr w:rsidR="00C66A05" w14:paraId="7E2E0D97" w14:textId="77777777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84AC4" w14:textId="77777777" w:rsidR="00C66A05" w:rsidRDefault="00000000">
            <w:pPr>
              <w:pStyle w:val="Heading4"/>
              <w:keepNext w:val="0"/>
              <w:keepLines w:val="0"/>
              <w:widowControl w:val="0"/>
              <w:shd w:val="clear" w:color="auto" w:fill="1E73BE"/>
              <w:spacing w:before="0" w:after="0" w:line="240" w:lineRule="auto"/>
              <w:rPr>
                <w:b/>
                <w:color w:val="FFFFFF"/>
                <w:sz w:val="20"/>
                <w:szCs w:val="20"/>
              </w:rPr>
            </w:pPr>
            <w:bookmarkStart w:id="7" w:name="_q0kg9ic9jf4d" w:colFirst="0" w:colLast="0"/>
            <w:bookmarkEnd w:id="7"/>
            <w:r>
              <w:rPr>
                <w:b/>
                <w:color w:val="FFFFFF"/>
                <w:sz w:val="20"/>
                <w:szCs w:val="20"/>
              </w:rPr>
              <w:t>When do I need to commit to (the virtual) Quiz participation?</w:t>
            </w:r>
          </w:p>
          <w:p w14:paraId="3AF9047D" w14:textId="77777777" w:rsidR="00C66A05" w:rsidRDefault="00000000">
            <w:pPr>
              <w:widowControl w:val="0"/>
              <w:shd w:val="clear" w:color="auto" w:fill="FFFFFF"/>
              <w:spacing w:line="240" w:lineRule="auto"/>
            </w:pPr>
            <w:r>
              <w:rPr>
                <w:sz w:val="20"/>
                <w:szCs w:val="20"/>
              </w:rPr>
              <w:t xml:space="preserve">Registration for the Readers Festival and Quiz will open 15 January 2024. Registration and payment for participation in the quiz and Readers Festival must be received by 29 March 2024 </w:t>
            </w:r>
            <w:proofErr w:type="gramStart"/>
            <w:r>
              <w:rPr>
                <w:sz w:val="20"/>
                <w:szCs w:val="20"/>
              </w:rPr>
              <w:t>in order to</w:t>
            </w:r>
            <w:proofErr w:type="gramEnd"/>
            <w:r>
              <w:rPr>
                <w:sz w:val="20"/>
                <w:szCs w:val="20"/>
              </w:rPr>
              <w:t xml:space="preserve"> participate.</w:t>
            </w:r>
          </w:p>
        </w:tc>
      </w:tr>
      <w:tr w:rsidR="00C66A05" w14:paraId="2357959D" w14:textId="77777777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C666C" w14:textId="77777777" w:rsidR="00C66A05" w:rsidRDefault="00000000">
            <w:pPr>
              <w:pStyle w:val="Heading4"/>
              <w:keepNext w:val="0"/>
              <w:keepLines w:val="0"/>
              <w:widowControl w:val="0"/>
              <w:shd w:val="clear" w:color="auto" w:fill="1E73BE"/>
              <w:spacing w:before="0" w:after="0" w:line="240" w:lineRule="auto"/>
              <w:rPr>
                <w:b/>
                <w:color w:val="FFFFFF"/>
                <w:sz w:val="20"/>
                <w:szCs w:val="20"/>
              </w:rPr>
            </w:pPr>
            <w:bookmarkStart w:id="8" w:name="_tg8knxwgc58" w:colFirst="0" w:colLast="0"/>
            <w:bookmarkEnd w:id="8"/>
            <w:r>
              <w:rPr>
                <w:b/>
                <w:color w:val="FFFFFF"/>
                <w:sz w:val="20"/>
                <w:szCs w:val="20"/>
              </w:rPr>
              <w:t xml:space="preserve">Is participation in the live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Reaaders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Festival mandatory?</w:t>
            </w:r>
          </w:p>
          <w:p w14:paraId="07820DC9" w14:textId="77777777" w:rsidR="00C66A05" w:rsidRDefault="00000000">
            <w:pPr>
              <w:widowControl w:val="0"/>
              <w:shd w:val="clear" w:color="auto" w:fill="FFFFFF"/>
              <w:spacing w:line="240" w:lineRule="auto"/>
            </w:pPr>
            <w:r>
              <w:rPr>
                <w:sz w:val="20"/>
                <w:szCs w:val="20"/>
              </w:rPr>
              <w:lastRenderedPageBreak/>
              <w:t>No, but we hope teams join us for the live virtual author talks and activities.</w:t>
            </w:r>
          </w:p>
        </w:tc>
      </w:tr>
      <w:tr w:rsidR="00C66A05" w14:paraId="4A1EDD45" w14:textId="77777777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36759" w14:textId="77777777" w:rsidR="00C66A05" w:rsidRDefault="00000000">
            <w:pPr>
              <w:pStyle w:val="Heading4"/>
              <w:keepNext w:val="0"/>
              <w:keepLines w:val="0"/>
              <w:widowControl w:val="0"/>
              <w:shd w:val="clear" w:color="auto" w:fill="1E73BE"/>
              <w:spacing w:before="0" w:after="0" w:line="240" w:lineRule="auto"/>
              <w:rPr>
                <w:b/>
                <w:color w:val="FFFFFF"/>
                <w:sz w:val="20"/>
                <w:szCs w:val="20"/>
              </w:rPr>
            </w:pPr>
            <w:bookmarkStart w:id="9" w:name="_xy4g4uuqeiz6" w:colFirst="0" w:colLast="0"/>
            <w:bookmarkEnd w:id="9"/>
            <w:r>
              <w:rPr>
                <w:b/>
                <w:color w:val="FFFFFF"/>
                <w:sz w:val="20"/>
                <w:szCs w:val="20"/>
              </w:rPr>
              <w:lastRenderedPageBreak/>
              <w:t>How should each school prepare for the Readers Festival Quiz?</w:t>
            </w:r>
          </w:p>
          <w:p w14:paraId="6D70ADD3" w14:textId="77777777" w:rsidR="00C66A05" w:rsidRDefault="00000000">
            <w:pPr>
              <w:widowControl w:val="0"/>
              <w:shd w:val="clear" w:color="auto" w:fill="FFFFFF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 can structure your preparation in ANY way that makes it fun and valuable for your students. We are happy to share some of the many ways </w:t>
            </w:r>
            <w:proofErr w:type="spellStart"/>
            <w:r>
              <w:rPr>
                <w:sz w:val="20"/>
                <w:szCs w:val="20"/>
              </w:rPr>
              <w:t>we’ves</w:t>
            </w:r>
            <w:proofErr w:type="spellEnd"/>
            <w:r>
              <w:rPr>
                <w:sz w:val="20"/>
                <w:szCs w:val="20"/>
              </w:rPr>
              <w:t xml:space="preserve"> seen it done.</w:t>
            </w:r>
          </w:p>
          <w:p w14:paraId="16C97875" w14:textId="77777777" w:rsidR="00C66A05" w:rsidRDefault="00C66A05">
            <w:pPr>
              <w:widowControl w:val="0"/>
              <w:spacing w:line="240" w:lineRule="auto"/>
            </w:pPr>
          </w:p>
        </w:tc>
      </w:tr>
      <w:tr w:rsidR="00C66A05" w14:paraId="4591AD5F" w14:textId="77777777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85D2" w14:textId="77777777" w:rsidR="00C66A05" w:rsidRDefault="00000000">
            <w:pPr>
              <w:pStyle w:val="Heading4"/>
              <w:keepNext w:val="0"/>
              <w:keepLines w:val="0"/>
              <w:widowControl w:val="0"/>
              <w:shd w:val="clear" w:color="auto" w:fill="1E73BE"/>
              <w:spacing w:before="0" w:after="0" w:line="240" w:lineRule="auto"/>
              <w:rPr>
                <w:b/>
                <w:color w:val="FFFFFF"/>
                <w:sz w:val="20"/>
                <w:szCs w:val="20"/>
              </w:rPr>
            </w:pPr>
            <w:bookmarkStart w:id="10" w:name="_t3oxdgmednp5" w:colFirst="0" w:colLast="0"/>
            <w:bookmarkEnd w:id="10"/>
            <w:r>
              <w:rPr>
                <w:b/>
                <w:color w:val="FFFFFF"/>
                <w:sz w:val="20"/>
                <w:szCs w:val="20"/>
              </w:rPr>
              <w:t xml:space="preserve"> How will Readers Festival information be disseminated?</w:t>
            </w:r>
          </w:p>
          <w:p w14:paraId="43E99664" w14:textId="77777777" w:rsidR="00C66A05" w:rsidRDefault="00000000">
            <w:pPr>
              <w:widowControl w:val="0"/>
              <w:shd w:val="clear" w:color="auto" w:fill="FFFFFF"/>
              <w:spacing w:line="240" w:lineRule="auto"/>
            </w:pPr>
            <w:r>
              <w:rPr>
                <w:sz w:val="20"/>
                <w:szCs w:val="20"/>
              </w:rPr>
              <w:t xml:space="preserve">Information will be shared via email through the ISLN google group. </w:t>
            </w:r>
          </w:p>
          <w:p w14:paraId="733B50A5" w14:textId="77777777" w:rsidR="00C66A05" w:rsidRDefault="00C66A05">
            <w:pPr>
              <w:widowControl w:val="0"/>
              <w:spacing w:line="240" w:lineRule="auto"/>
            </w:pPr>
          </w:p>
        </w:tc>
      </w:tr>
    </w:tbl>
    <w:p w14:paraId="00B4F0DA" w14:textId="77777777" w:rsidR="00C66A05" w:rsidRDefault="00C66A05"/>
    <w:sectPr w:rsidR="00C66A05" w:rsidSect="00485B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sa Miller" w:date="2024-01-30T07:11:00Z" w:initials="">
    <w:p w14:paraId="75D887E0" w14:textId="77777777" w:rsidR="00C66A0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date change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D887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D887E0" w16cid:durableId="24ACC2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B824" w14:textId="77777777" w:rsidR="00485BDB" w:rsidRDefault="00485BDB" w:rsidP="00180D94">
      <w:pPr>
        <w:spacing w:line="240" w:lineRule="auto"/>
      </w:pPr>
      <w:r>
        <w:separator/>
      </w:r>
    </w:p>
  </w:endnote>
  <w:endnote w:type="continuationSeparator" w:id="0">
    <w:p w14:paraId="209490EE" w14:textId="77777777" w:rsidR="00485BDB" w:rsidRDefault="00485BDB" w:rsidP="00180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on">
    <w:panose1 w:val="00000000000000000000"/>
    <w:charset w:val="4D"/>
    <w:family w:val="auto"/>
    <w:pitch w:val="variable"/>
    <w:sig w:usb0="A00000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B73F" w14:textId="77777777" w:rsidR="00180D94" w:rsidRDefault="00180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FBC7" w14:textId="77777777" w:rsidR="00180D94" w:rsidRDefault="00180D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AB99" w14:textId="77777777" w:rsidR="00180D94" w:rsidRDefault="00180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3E15" w14:textId="77777777" w:rsidR="00485BDB" w:rsidRDefault="00485BDB" w:rsidP="00180D94">
      <w:pPr>
        <w:spacing w:line="240" w:lineRule="auto"/>
      </w:pPr>
      <w:r>
        <w:separator/>
      </w:r>
    </w:p>
  </w:footnote>
  <w:footnote w:type="continuationSeparator" w:id="0">
    <w:p w14:paraId="25ED47B5" w14:textId="77777777" w:rsidR="00485BDB" w:rsidRDefault="00485BDB" w:rsidP="00180D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D2E7" w14:textId="77777777" w:rsidR="00180D94" w:rsidRDefault="00180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5520" w14:textId="77777777" w:rsidR="00180D94" w:rsidRDefault="00180D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125E" w14:textId="77777777" w:rsidR="00180D94" w:rsidRDefault="00180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5F22"/>
    <w:multiLevelType w:val="multilevel"/>
    <w:tmpl w:val="E0C8E78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885639"/>
    <w:multiLevelType w:val="multilevel"/>
    <w:tmpl w:val="308CDA3A"/>
    <w:lvl w:ilvl="0">
      <w:start w:val="1"/>
      <w:numFmt w:val="bullet"/>
      <w:lvlText w:val="●"/>
      <w:lvlJc w:val="right"/>
      <w:pPr>
        <w:ind w:left="720" w:hanging="360"/>
      </w:pPr>
      <w:rPr>
        <w:rFonts w:ascii="Roboto" w:eastAsia="Roboto" w:hAnsi="Roboto" w:cs="Roboto"/>
        <w:b w:val="0"/>
        <w:i w:val="0"/>
        <w:smallCaps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Roboto" w:eastAsia="Roboto" w:hAnsi="Roboto" w:cs="Roboto"/>
        <w:b w:val="0"/>
        <w:i w:val="0"/>
        <w:smallCaps w:val="0"/>
        <w:strike w:val="0"/>
        <w:color w:val="000000"/>
        <w:sz w:val="30"/>
        <w:szCs w:val="30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27411D2C"/>
    <w:multiLevelType w:val="multilevel"/>
    <w:tmpl w:val="AB849658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370B6299"/>
    <w:multiLevelType w:val="multilevel"/>
    <w:tmpl w:val="86EC6B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546204"/>
    <w:multiLevelType w:val="multilevel"/>
    <w:tmpl w:val="E758D27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sz w:val="30"/>
        <w:szCs w:val="3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62927047">
    <w:abstractNumId w:val="4"/>
  </w:num>
  <w:num w:numId="2" w16cid:durableId="189102003">
    <w:abstractNumId w:val="2"/>
  </w:num>
  <w:num w:numId="3" w16cid:durableId="142889686">
    <w:abstractNumId w:val="1"/>
  </w:num>
  <w:num w:numId="4" w16cid:durableId="382561265">
    <w:abstractNumId w:val="3"/>
  </w:num>
  <w:num w:numId="5" w16cid:durableId="150805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A05"/>
    <w:rsid w:val="00180D94"/>
    <w:rsid w:val="00485BDB"/>
    <w:rsid w:val="00C6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C68A3"/>
  <w15:docId w15:val="{29DD99D8-1BC7-8E44-987D-B77A867C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0D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D94"/>
  </w:style>
  <w:style w:type="paragraph" w:styleId="Footer">
    <w:name w:val="footer"/>
    <w:basedOn w:val="Normal"/>
    <w:link w:val="FooterChar"/>
    <w:uiPriority w:val="99"/>
    <w:unhideWhenUsed/>
    <w:rsid w:val="00180D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Hayes (DCSG)</cp:lastModifiedBy>
  <cp:revision>2</cp:revision>
  <dcterms:created xsi:type="dcterms:W3CDTF">2024-01-31T00:08:00Z</dcterms:created>
  <dcterms:modified xsi:type="dcterms:W3CDTF">2024-01-31T00:08:00Z</dcterms:modified>
</cp:coreProperties>
</file>